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CE" w:rsidRDefault="007874CE"/>
    <w:p w:rsidR="00AF6423" w:rsidRPr="00CD2565" w:rsidRDefault="007874CE" w:rsidP="007874CE">
      <w:pPr>
        <w:pStyle w:val="Heading2"/>
        <w:jc w:val="center"/>
        <w:rPr>
          <w:color w:val="365F91" w:themeColor="accent1" w:themeShade="BF"/>
          <w:sz w:val="28"/>
        </w:rPr>
      </w:pPr>
      <w:r w:rsidRPr="00CD2565">
        <w:rPr>
          <w:color w:val="365F91" w:themeColor="accent1" w:themeShade="BF"/>
          <w:sz w:val="28"/>
        </w:rPr>
        <w:t>Teacher checklist</w:t>
      </w:r>
      <w:r w:rsidR="00365E02">
        <w:rPr>
          <w:color w:val="365F91" w:themeColor="accent1" w:themeShade="BF"/>
          <w:sz w:val="28"/>
        </w:rPr>
        <w:t>:  E</w:t>
      </w:r>
      <w:r w:rsidRPr="00CD2565">
        <w:rPr>
          <w:color w:val="365F91" w:themeColor="accent1" w:themeShade="BF"/>
          <w:sz w:val="28"/>
        </w:rPr>
        <w:t>arly literacy predictors for young children on the autism spectrum</w:t>
      </w:r>
    </w:p>
    <w:p w:rsidR="00767F6D" w:rsidRDefault="007874CE" w:rsidP="007874CE">
      <w:r>
        <w:t>This checklist is designed for use by early education teachers working with children on the auti</w:t>
      </w:r>
      <w:r w:rsidR="001F544C">
        <w:t xml:space="preserve">sm spectrum in their pre-school </w:t>
      </w:r>
      <w:r w:rsidR="006101AA">
        <w:t xml:space="preserve">(4-5years) </w:t>
      </w:r>
      <w:r w:rsidR="001F544C">
        <w:t>and foundational years of formal education</w:t>
      </w:r>
      <w:r w:rsidR="006101AA">
        <w:t xml:space="preserve"> (5-6 years) (Prep in Queensland)</w:t>
      </w:r>
      <w:r w:rsidR="001F544C">
        <w:t>.</w:t>
      </w:r>
      <w:r w:rsidR="00767F6D">
        <w:t xml:space="preserve"> It can be used to </w:t>
      </w:r>
      <w:r w:rsidR="00FE67B5">
        <w:t>appraise</w:t>
      </w:r>
      <w:r w:rsidR="00767F6D">
        <w:t xml:space="preserve"> children’s early literacy skills in order to determine those at risk of later reading challenges.</w:t>
      </w:r>
    </w:p>
    <w:p w:rsidR="007874CE" w:rsidRDefault="001F544C" w:rsidP="007874CE">
      <w:r w:rsidRPr="00767F6D">
        <w:rPr>
          <w:u w:val="single"/>
        </w:rPr>
        <w:t>Please note:</w:t>
      </w:r>
      <w:r>
        <w:t xml:space="preserve"> this checklist is designed as an informal assessment measure and, as such, </w:t>
      </w:r>
      <w:r w:rsidR="002A1F85">
        <w:t xml:space="preserve">success </w:t>
      </w:r>
      <w:r>
        <w:t xml:space="preserve">on these measures does not guarantee later reading </w:t>
      </w:r>
      <w:r w:rsidR="002A1F85">
        <w:t>ability</w:t>
      </w:r>
      <w:r>
        <w:t>. However, recent research completed by the authors</w:t>
      </w:r>
      <w:r w:rsidR="002A1F85">
        <w:t xml:space="preserve"> (Westerveld, Paynter, O’Leary</w:t>
      </w:r>
      <w:r w:rsidR="00365E02">
        <w:t>,</w:t>
      </w:r>
      <w:r w:rsidR="002A1F85">
        <w:t xml:space="preserve"> &amp; Trembath, 2018)</w:t>
      </w:r>
      <w:r>
        <w:t xml:space="preserve"> found that average performance on the included tasks predicted early reading success for young, verbal children on the autism spectrum. </w:t>
      </w:r>
      <w:r w:rsidR="002A1F85">
        <w:t xml:space="preserve">Developmental expectations provided in the table below are derived from this research and </w:t>
      </w:r>
      <w:r w:rsidR="001B6C8A">
        <w:t>strongly reflect developmental ranges suggested by formal measures of early literacy performance (e.g.</w:t>
      </w:r>
      <w:r w:rsidR="00365E02">
        <w:t>,</w:t>
      </w:r>
      <w:r w:rsidR="001B6C8A">
        <w:t xml:space="preserve"> </w:t>
      </w:r>
      <w:proofErr w:type="spellStart"/>
      <w:r w:rsidR="001B6C8A" w:rsidRPr="002F3A3C">
        <w:t>Invernizzi</w:t>
      </w:r>
      <w:proofErr w:type="spellEnd"/>
      <w:r w:rsidR="001B6C8A" w:rsidRPr="002F3A3C">
        <w:t>, Sullivan, Meier, &amp; Swank, 2004).</w:t>
      </w:r>
    </w:p>
    <w:p w:rsidR="00E27B69" w:rsidRDefault="00767F6D" w:rsidP="00767F6D">
      <w:pPr>
        <w:shd w:val="clear" w:color="auto" w:fill="DAEEF3" w:themeFill="accent5" w:themeFillTint="33"/>
        <w:spacing w:after="0"/>
        <w:rPr>
          <w:b/>
        </w:rPr>
      </w:pPr>
      <w:r>
        <w:rPr>
          <w:b/>
        </w:rPr>
        <w:t>How to use this checklist</w:t>
      </w:r>
    </w:p>
    <w:p w:rsidR="00450CD7" w:rsidRPr="00154E0D" w:rsidRDefault="00154E0D" w:rsidP="00767F6D">
      <w:pPr>
        <w:shd w:val="clear" w:color="auto" w:fill="FFFFFF" w:themeFill="background1"/>
      </w:pPr>
      <w:r>
        <w:t xml:space="preserve">Complete the specified activities at the beginning of the year to </w:t>
      </w:r>
      <w:r w:rsidR="00FE67B5">
        <w:t>measure</w:t>
      </w:r>
      <w:r>
        <w:t xml:space="preserve"> the child’s early literacy and oral language abilities. If any concerns arise from the assessment results </w:t>
      </w:r>
      <w:r>
        <w:rPr>
          <w:b/>
        </w:rPr>
        <w:t xml:space="preserve">please refer the child to your local speech pathologist. </w:t>
      </w:r>
      <w:r>
        <w:t>Teaching staff are not expected to design or implement intervention strategies</w:t>
      </w:r>
      <w:r w:rsidR="00FE67B5">
        <w:t>,</w:t>
      </w:r>
      <w:r>
        <w:t xml:space="preserve"> and further assessment by a speech pathologist may be required. Referral to a speech pathologist </w:t>
      </w:r>
      <w:r w:rsidR="00FE67B5">
        <w:t xml:space="preserve">is recommended </w:t>
      </w:r>
      <w:r>
        <w:t xml:space="preserve">to maximise the child’s academic success. </w:t>
      </w:r>
    </w:p>
    <w:p w:rsidR="00450CD7" w:rsidRDefault="00450CD7" w:rsidP="00450CD7">
      <w:pPr>
        <w:shd w:val="clear" w:color="auto" w:fill="DAEEF3" w:themeFill="accent5" w:themeFillTint="33"/>
        <w:rPr>
          <w:b/>
        </w:rPr>
      </w:pPr>
      <w:r>
        <w:rPr>
          <w:b/>
        </w:rPr>
        <w:t xml:space="preserve">Tips for working with young children on the autism spectrum </w:t>
      </w:r>
    </w:p>
    <w:p w:rsidR="00767F6D" w:rsidRDefault="00450CD7" w:rsidP="00365E02">
      <w:pPr>
        <w:pStyle w:val="ListParagraph"/>
        <w:numPr>
          <w:ilvl w:val="0"/>
          <w:numId w:val="1"/>
        </w:numPr>
        <w:shd w:val="clear" w:color="auto" w:fill="FFFFFF" w:themeFill="background1"/>
        <w:ind w:left="284" w:hanging="284"/>
      </w:pPr>
      <w:r>
        <w:t>Use short, simple instructions</w:t>
      </w:r>
    </w:p>
    <w:p w:rsidR="00450CD7" w:rsidRDefault="00450CD7" w:rsidP="00365E02">
      <w:pPr>
        <w:pStyle w:val="ListParagraph"/>
        <w:numPr>
          <w:ilvl w:val="0"/>
          <w:numId w:val="1"/>
        </w:numPr>
        <w:shd w:val="clear" w:color="auto" w:fill="FFFFFF" w:themeFill="background1"/>
        <w:ind w:left="284" w:hanging="284"/>
      </w:pPr>
      <w:r>
        <w:t xml:space="preserve">Allow the child sufficient time to respond, this may be longer than required for typically developing children. </w:t>
      </w:r>
    </w:p>
    <w:p w:rsidR="00450CD7" w:rsidRDefault="00450CD7" w:rsidP="00365E02">
      <w:pPr>
        <w:pStyle w:val="ListParagraph"/>
        <w:numPr>
          <w:ilvl w:val="0"/>
          <w:numId w:val="1"/>
        </w:numPr>
        <w:shd w:val="clear" w:color="auto" w:fill="FFFFFF" w:themeFill="background1"/>
        <w:ind w:left="284" w:hanging="284"/>
      </w:pPr>
      <w:r>
        <w:t xml:space="preserve">Provide adequate scaffolding until you are sure that the child understands the task. </w:t>
      </w:r>
    </w:p>
    <w:p w:rsidR="00450CD7" w:rsidRDefault="00450CD7" w:rsidP="00365E02">
      <w:pPr>
        <w:pStyle w:val="ListParagraph"/>
        <w:numPr>
          <w:ilvl w:val="0"/>
          <w:numId w:val="1"/>
        </w:numPr>
        <w:shd w:val="clear" w:color="auto" w:fill="FFFFFF" w:themeFill="background1"/>
        <w:ind w:left="284" w:hanging="284"/>
      </w:pPr>
      <w:r>
        <w:t>Allow for breaks between tasks when necessary.</w:t>
      </w:r>
    </w:p>
    <w:p w:rsidR="00450CD7" w:rsidRDefault="00450CD7" w:rsidP="00365E02">
      <w:pPr>
        <w:pStyle w:val="ListParagraph"/>
        <w:numPr>
          <w:ilvl w:val="0"/>
          <w:numId w:val="1"/>
        </w:numPr>
        <w:shd w:val="clear" w:color="auto" w:fill="FFFFFF" w:themeFill="background1"/>
        <w:ind w:left="284" w:hanging="284"/>
      </w:pPr>
      <w:r>
        <w:t xml:space="preserve">Provide verbal or tangible reinforcements for attempting each task. This might include: verbal praise, high-fives, games, bubbles, stickers etc. </w:t>
      </w:r>
    </w:p>
    <w:p w:rsidR="00450CD7" w:rsidRPr="00767F6D" w:rsidRDefault="00450CD7" w:rsidP="00365E02">
      <w:pPr>
        <w:pStyle w:val="ListParagraph"/>
        <w:numPr>
          <w:ilvl w:val="0"/>
          <w:numId w:val="1"/>
        </w:numPr>
        <w:shd w:val="clear" w:color="auto" w:fill="FFFFFF" w:themeFill="background1"/>
        <w:ind w:left="284" w:hanging="284"/>
      </w:pPr>
      <w:r>
        <w:t xml:space="preserve">Use visuals and visual schedules to assist the child’s understanding wherever possible. </w:t>
      </w:r>
    </w:p>
    <w:p w:rsidR="00767F6D" w:rsidRDefault="00767F6D" w:rsidP="00767F6D">
      <w:pPr>
        <w:shd w:val="clear" w:color="auto" w:fill="DAEEF3" w:themeFill="accent5" w:themeFillTint="33"/>
        <w:rPr>
          <w:b/>
        </w:rPr>
      </w:pPr>
      <w:r>
        <w:rPr>
          <w:b/>
        </w:rPr>
        <w:t>Task descriptions</w:t>
      </w:r>
    </w:p>
    <w:p w:rsidR="00767F6D" w:rsidRDefault="00767F6D">
      <w:pPr>
        <w:rPr>
          <w:u w:val="single"/>
        </w:rPr>
      </w:pPr>
      <w:r>
        <w:rPr>
          <w:u w:val="single"/>
        </w:rPr>
        <w:t>Letter-sound knowledge</w:t>
      </w:r>
    </w:p>
    <w:p w:rsidR="006C2A85" w:rsidRPr="006C2A85" w:rsidRDefault="006C2A85">
      <w:r>
        <w:t>This assessment examines the child’s ability to label the speech sounds corresponding to the 26 letters of the English alphabet. Children are not yet expected to have knowledge of digraphs (e.g. /</w:t>
      </w:r>
      <w:proofErr w:type="spellStart"/>
      <w:r>
        <w:t>ch</w:t>
      </w:r>
      <w:proofErr w:type="spellEnd"/>
      <w:r>
        <w:t xml:space="preserve">/) and diphthongs (e.g. /oi/). This area can be assessed using </w:t>
      </w:r>
      <w:r w:rsidR="00FE67B5">
        <w:t>an</w:t>
      </w:r>
      <w:r>
        <w:t xml:space="preserve"> informal test of letter sound knowledge</w:t>
      </w:r>
      <w:r w:rsidR="00FE67B5">
        <w:t>.</w:t>
      </w:r>
    </w:p>
    <w:p w:rsidR="00767F6D" w:rsidRDefault="00767F6D">
      <w:pPr>
        <w:rPr>
          <w:u w:val="single"/>
        </w:rPr>
      </w:pPr>
      <w:r>
        <w:rPr>
          <w:u w:val="single"/>
        </w:rPr>
        <w:t>First sound awareness</w:t>
      </w:r>
      <w:r w:rsidR="00365E02">
        <w:rPr>
          <w:u w:val="single"/>
        </w:rPr>
        <w:t xml:space="preserve"> (phonological awareness)</w:t>
      </w:r>
    </w:p>
    <w:p w:rsidR="000472FD" w:rsidRDefault="00072A36">
      <w:r>
        <w:t xml:space="preserve">First sound awareness examines the child’s ability to label the initial sound in words. This assessment is therefore used as an informal measure of phonological awareness. Significant scaffolding is provided </w:t>
      </w:r>
    </w:p>
    <w:p w:rsidR="000472FD" w:rsidRDefault="000472FD" w:rsidP="000472FD">
      <w:pPr>
        <w:spacing w:after="0"/>
      </w:pPr>
    </w:p>
    <w:p w:rsidR="00365E02" w:rsidRDefault="00072A36">
      <w:proofErr w:type="gramStart"/>
      <w:r>
        <w:lastRenderedPageBreak/>
        <w:t>to</w:t>
      </w:r>
      <w:proofErr w:type="gramEnd"/>
      <w:r>
        <w:t xml:space="preserve"> ensure that the child is aware of the task expectations. The child is given a correct score if he/she is able to name the initial sound. </w:t>
      </w:r>
    </w:p>
    <w:p w:rsidR="00767F6D" w:rsidRDefault="00767F6D">
      <w:pPr>
        <w:rPr>
          <w:u w:val="single"/>
        </w:rPr>
      </w:pPr>
      <w:r>
        <w:rPr>
          <w:u w:val="single"/>
        </w:rPr>
        <w:t>Name writing</w:t>
      </w:r>
    </w:p>
    <w:p w:rsidR="000E5568" w:rsidRPr="002C4A4F" w:rsidRDefault="000E5568">
      <w:pPr>
        <w:rPr>
          <w:rFonts w:cs="Times New Roman"/>
          <w:szCs w:val="24"/>
        </w:rPr>
      </w:pPr>
      <w:r>
        <w:rPr>
          <w:rFonts w:cs="Times New Roman"/>
          <w:szCs w:val="24"/>
        </w:rPr>
        <w:t>A child’s early attempts to write their own name is linked to a developing knowledge of p</w:t>
      </w:r>
      <w:r w:rsidR="006A78CB">
        <w:rPr>
          <w:rFonts w:cs="Times New Roman"/>
          <w:szCs w:val="24"/>
        </w:rPr>
        <w:t>rint concepts and the alphabet.</w:t>
      </w:r>
      <w:r w:rsidR="002C4A4F">
        <w:rPr>
          <w:rFonts w:cs="Times New Roman"/>
          <w:noProof/>
          <w:szCs w:val="24"/>
        </w:rPr>
        <w:t xml:space="preserve"> </w:t>
      </w:r>
      <w:r w:rsidR="005052E3">
        <w:rPr>
          <w:rFonts w:cs="Times New Roman"/>
          <w:noProof/>
          <w:szCs w:val="24"/>
        </w:rPr>
        <w:t>Difficulties</w:t>
      </w:r>
      <w:r w:rsidR="002C4A4F">
        <w:rPr>
          <w:rFonts w:cs="Times New Roman"/>
          <w:noProof/>
          <w:szCs w:val="24"/>
        </w:rPr>
        <w:t xml:space="preserve"> form</w:t>
      </w:r>
      <w:r w:rsidR="005052E3">
        <w:rPr>
          <w:rFonts w:cs="Times New Roman"/>
          <w:noProof/>
          <w:szCs w:val="24"/>
        </w:rPr>
        <w:t>ing</w:t>
      </w:r>
      <w:r w:rsidR="002C4A4F">
        <w:rPr>
          <w:rFonts w:cs="Times New Roman"/>
          <w:noProof/>
          <w:szCs w:val="24"/>
        </w:rPr>
        <w:t xml:space="preserve"> distinguishable letters in the preschool and early school years may arise from immature fine motor skills, limited interest in literacy-related activities, and/or </w:t>
      </w:r>
      <w:r w:rsidR="005052E3">
        <w:rPr>
          <w:rFonts w:cs="Times New Roman"/>
          <w:noProof/>
          <w:szCs w:val="24"/>
        </w:rPr>
        <w:t xml:space="preserve">delayed knowledge of letter formation. </w:t>
      </w:r>
    </w:p>
    <w:p w:rsidR="00767F6D" w:rsidRDefault="00072A36">
      <w:pPr>
        <w:rPr>
          <w:u w:val="single"/>
        </w:rPr>
      </w:pPr>
      <w:r>
        <w:rPr>
          <w:u w:val="single"/>
        </w:rPr>
        <w:t>Vocabulary</w:t>
      </w:r>
    </w:p>
    <w:p w:rsidR="00FB64F3" w:rsidRPr="00FB64F3" w:rsidRDefault="00072A36">
      <w:r>
        <w:t xml:space="preserve">The child’s understanding and use of words can be informally assessed during a shared book reading activity. During this task it is recommended that examiners investigate both frequently and infrequently encountered words. </w:t>
      </w:r>
      <w:r w:rsidR="00FB64F3">
        <w:t xml:space="preserve">Frequently encountered words are those that the child hears and uses every day, for example </w:t>
      </w:r>
      <w:r w:rsidR="00FB64F3" w:rsidRPr="00FB64F3">
        <w:rPr>
          <w:i/>
        </w:rPr>
        <w:t>school, car, ball, pretty, wet, happy, clean</w:t>
      </w:r>
      <w:r w:rsidR="00FB64F3">
        <w:t xml:space="preserve">. In contrast, infrequently encountered words (Tier 2) are more sophisticated words that occur more often in books than in general conversation, for example </w:t>
      </w:r>
      <w:r w:rsidR="00FB64F3">
        <w:rPr>
          <w:i/>
        </w:rPr>
        <w:t>miserable, scorching, drenched, exhausted, humiliated.</w:t>
      </w:r>
      <w:r w:rsidR="00FB64F3">
        <w:t xml:space="preserve"> </w:t>
      </w:r>
    </w:p>
    <w:p w:rsidR="00072A36" w:rsidRDefault="00072A36">
      <w:r>
        <w:t>This can be achieved by</w:t>
      </w:r>
      <w:r w:rsidR="00FB64F3">
        <w:t>:</w:t>
      </w:r>
    </w:p>
    <w:p w:rsidR="00FB64F3" w:rsidRDefault="00FB64F3" w:rsidP="00365E02">
      <w:pPr>
        <w:pStyle w:val="ListParagraph"/>
        <w:numPr>
          <w:ilvl w:val="0"/>
          <w:numId w:val="6"/>
        </w:numPr>
        <w:ind w:left="284" w:hanging="284"/>
      </w:pPr>
      <w:r>
        <w:t xml:space="preserve">Asking the child to point to/identify labelled words (e.g. where is the…, can you find one that is </w:t>
      </w:r>
      <w:r w:rsidRPr="00FB64F3">
        <w:rPr>
          <w:u w:val="single"/>
        </w:rPr>
        <w:t>fast/running/purple</w:t>
      </w:r>
      <w:r>
        <w:t xml:space="preserve">, show me who </w:t>
      </w:r>
      <w:r w:rsidRPr="00FB64F3">
        <w:rPr>
          <w:u w:val="single"/>
        </w:rPr>
        <w:t xml:space="preserve">released </w:t>
      </w:r>
      <w:r>
        <w:t>the balloon)</w:t>
      </w:r>
    </w:p>
    <w:p w:rsidR="00FB64F3" w:rsidRDefault="00FB64F3" w:rsidP="00365E02">
      <w:pPr>
        <w:pStyle w:val="ListParagraph"/>
        <w:numPr>
          <w:ilvl w:val="0"/>
          <w:numId w:val="6"/>
        </w:numPr>
        <w:ind w:left="284" w:hanging="284"/>
      </w:pPr>
      <w:r>
        <w:t>Noting words the child is using during the shared book reading session</w:t>
      </w:r>
    </w:p>
    <w:p w:rsidR="00FB64F3" w:rsidRDefault="00FB64F3" w:rsidP="00365E02">
      <w:pPr>
        <w:pStyle w:val="ListParagraph"/>
        <w:numPr>
          <w:ilvl w:val="0"/>
          <w:numId w:val="6"/>
        </w:numPr>
        <w:ind w:left="284" w:hanging="284"/>
      </w:pPr>
      <w:r>
        <w:t>Ask</w:t>
      </w:r>
      <w:r w:rsidR="00154E0D">
        <w:t>ing</w:t>
      </w:r>
      <w:r>
        <w:t xml:space="preserve"> the child to define words in the story (e.g. what is a….)</w:t>
      </w:r>
    </w:p>
    <w:p w:rsidR="00FB64F3" w:rsidRPr="00072A36" w:rsidRDefault="000E5568" w:rsidP="00365E02">
      <w:pPr>
        <w:pStyle w:val="ListParagraph"/>
        <w:numPr>
          <w:ilvl w:val="0"/>
          <w:numId w:val="6"/>
        </w:numPr>
        <w:ind w:left="284" w:hanging="284"/>
      </w:pPr>
      <w:r>
        <w:t>Ask</w:t>
      </w:r>
      <w:r w:rsidR="00154E0D">
        <w:t>ing</w:t>
      </w:r>
      <w:r>
        <w:t xml:space="preserve"> the child to discuss what he/she can see if the pictures</w:t>
      </w:r>
    </w:p>
    <w:p w:rsidR="00767F6D" w:rsidRDefault="00767F6D">
      <w:pPr>
        <w:rPr>
          <w:u w:val="single"/>
        </w:rPr>
      </w:pPr>
      <w:r>
        <w:rPr>
          <w:u w:val="single"/>
        </w:rPr>
        <w:t>Attending</w:t>
      </w:r>
    </w:p>
    <w:p w:rsidR="000E5568" w:rsidRPr="000E5568" w:rsidRDefault="000E5568">
      <w:r>
        <w:t>By 4 years</w:t>
      </w:r>
      <w:r w:rsidR="00365E02">
        <w:t xml:space="preserve"> of age,</w:t>
      </w:r>
      <w:r>
        <w:t xml:space="preserve"> most children should be able to sit and engage with a story for a least 5 min</w:t>
      </w:r>
      <w:r w:rsidR="00FE67B5">
        <w:t>utes</w:t>
      </w:r>
      <w:r>
        <w:t>. Difficulties attending could suggest underlying problems related to understanding of language (receptive language), hearing, the presence of developmental disorders</w:t>
      </w:r>
      <w:r w:rsidR="00154E0D">
        <w:t xml:space="preserve"> (e.g. ADHD) </w:t>
      </w:r>
      <w:r w:rsidR="006A78CB">
        <w:t>or behavioural difficulties</w:t>
      </w:r>
      <w:r>
        <w:t xml:space="preserve">. </w:t>
      </w:r>
    </w:p>
    <w:p w:rsidR="00767F6D" w:rsidRDefault="00767F6D">
      <w:pPr>
        <w:rPr>
          <w:u w:val="single"/>
        </w:rPr>
      </w:pPr>
      <w:r>
        <w:rPr>
          <w:u w:val="single"/>
        </w:rPr>
        <w:t>Understanding story elements</w:t>
      </w:r>
    </w:p>
    <w:p w:rsidR="00365E02" w:rsidRDefault="00365E02">
      <w:r>
        <w:t xml:space="preserve">Children with autism </w:t>
      </w:r>
      <w:r w:rsidR="00154E0D">
        <w:t xml:space="preserve">often </w:t>
      </w:r>
      <w:r w:rsidR="008A6547">
        <w:t>present with a relative weakness in story comprehension</w:t>
      </w:r>
      <w:r>
        <w:t xml:space="preserve"> and retelling</w:t>
      </w:r>
      <w:r w:rsidR="008A6547">
        <w:t xml:space="preserve">. </w:t>
      </w:r>
      <w:r w:rsidR="00154E0D">
        <w:t xml:space="preserve"> </w:t>
      </w:r>
      <w:r>
        <w:t xml:space="preserve">A child’s understanding of story elements can be assessed by asking the child questions about the story (who was the story about, what happened in the story, what was the problem, how did they fix it, what happened at the end of the story?). The child can be asked to retell the story (without pictures) and the child’s story can be assessed for inclusion of story elements (characters, setting, problem, actions, resolution, ending). </w:t>
      </w:r>
    </w:p>
    <w:p w:rsidR="00B10786" w:rsidRDefault="00767F6D">
      <w:pPr>
        <w:rPr>
          <w:u w:val="single"/>
        </w:rPr>
      </w:pPr>
      <w:r>
        <w:rPr>
          <w:u w:val="single"/>
        </w:rPr>
        <w:t>Making predictions</w:t>
      </w:r>
    </w:p>
    <w:p w:rsidR="00E27B69" w:rsidRDefault="000472FD">
      <w:pPr>
        <w:rPr>
          <w:b/>
        </w:rPr>
      </w:pPr>
      <w:r w:rsidRPr="000472FD">
        <w:t>By 4-5</w:t>
      </w:r>
      <w:r w:rsidR="00932E9F">
        <w:t xml:space="preserve"> </w:t>
      </w:r>
      <w:r w:rsidRPr="000472FD">
        <w:t>years</w:t>
      </w:r>
      <w:r>
        <w:t xml:space="preserve"> children should be displaying emerging reasoning skills, including the ability to make predictions about possible outcomes based on existing knowledge. This skill can be assessed through a shared book reading task in which the child is asked questions such as “what do you think the book is about?” “what will happen next?” and “how could they fix the problem?”. Children should be able to think of a plausible outcome to at least a few of these questions and express this in a short sentence (e.g. get a new balloon). </w:t>
      </w:r>
      <w:r w:rsidR="00E27B69">
        <w:rPr>
          <w:b/>
        </w:rPr>
        <w:br w:type="page"/>
      </w:r>
    </w:p>
    <w:p w:rsidR="00E27B69" w:rsidRDefault="00E27B69" w:rsidP="007874CE">
      <w:pPr>
        <w:rPr>
          <w:b/>
        </w:rPr>
        <w:sectPr w:rsidR="00E27B69" w:rsidSect="000472F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titlePg/>
          <w:docGrid w:linePitch="360"/>
        </w:sectPr>
      </w:pPr>
    </w:p>
    <w:p w:rsidR="00E27B69" w:rsidRDefault="00E27B69" w:rsidP="007874CE">
      <w:pPr>
        <w:rPr>
          <w:b/>
        </w:rPr>
      </w:pPr>
      <w:r>
        <w:rPr>
          <w:b/>
        </w:rPr>
        <w:lastRenderedPageBreak/>
        <w:t xml:space="preserve">Child’s name: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w:t>
      </w:r>
      <w:r>
        <w:rPr>
          <w:b/>
        </w:rPr>
        <w:tab/>
      </w:r>
      <w:r>
        <w:rPr>
          <w:b/>
        </w:rPr>
        <w:tab/>
        <w:t>Stage of schooling: _____________________________</w:t>
      </w:r>
    </w:p>
    <w:p w:rsidR="002A1F85" w:rsidRDefault="00E27B69" w:rsidP="00767F6D">
      <w:pPr>
        <w:spacing w:after="0"/>
      </w:pPr>
      <w:r w:rsidRPr="00E27B69">
        <w:rPr>
          <w:b/>
        </w:rPr>
        <w:t>Date of birth:</w:t>
      </w:r>
      <w:r>
        <w:t xml:space="preserve"> ___________________________________</w:t>
      </w:r>
      <w:r>
        <w:tab/>
      </w:r>
      <w:r>
        <w:tab/>
      </w:r>
      <w:r w:rsidRPr="00E27B69">
        <w:rPr>
          <w:b/>
        </w:rPr>
        <w:t>Date of assessment:</w:t>
      </w:r>
      <w:r>
        <w:t xml:space="preserve"> ____________________________</w:t>
      </w:r>
    </w:p>
    <w:tbl>
      <w:tblPr>
        <w:tblStyle w:val="LightList-Accent5"/>
        <w:tblpPr w:leftFromText="180" w:rightFromText="180" w:vertAnchor="page" w:horzAnchor="margin" w:tblpY="2613"/>
        <w:tblW w:w="0" w:type="auto"/>
        <w:tblLook w:val="04A0" w:firstRow="1" w:lastRow="0" w:firstColumn="1" w:lastColumn="0" w:noHBand="0" w:noVBand="1"/>
      </w:tblPr>
      <w:tblGrid>
        <w:gridCol w:w="2904"/>
        <w:gridCol w:w="6233"/>
        <w:gridCol w:w="2117"/>
        <w:gridCol w:w="2684"/>
      </w:tblGrid>
      <w:tr w:rsidR="007E5E83" w:rsidTr="007E5E83">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jc w:val="center"/>
              <w:rPr>
                <w:b w:val="0"/>
              </w:rPr>
            </w:pPr>
            <w:r>
              <w:rPr>
                <w:b w:val="0"/>
              </w:rPr>
              <w:t>Task</w:t>
            </w:r>
          </w:p>
        </w:tc>
        <w:tc>
          <w:tcPr>
            <w:tcW w:w="6233" w:type="dxa"/>
          </w:tcPr>
          <w:p w:rsidR="00767F6D" w:rsidRDefault="00767F6D" w:rsidP="00767F6D">
            <w:pPr>
              <w:jc w:val="center"/>
              <w:cnfStyle w:val="100000000000" w:firstRow="1" w:lastRow="0" w:firstColumn="0" w:lastColumn="0" w:oddVBand="0" w:evenVBand="0" w:oddHBand="0" w:evenHBand="0" w:firstRowFirstColumn="0" w:firstRowLastColumn="0" w:lastRowFirstColumn="0" w:lastRowLastColumn="0"/>
              <w:rPr>
                <w:bCs w:val="0"/>
              </w:rPr>
            </w:pPr>
            <w:r>
              <w:rPr>
                <w:b w:val="0"/>
              </w:rPr>
              <w:t xml:space="preserve">Developmental expectations </w:t>
            </w:r>
          </w:p>
          <w:p w:rsidR="00FE67B5" w:rsidRPr="001B6C8A" w:rsidRDefault="00FE67B5" w:rsidP="00767F6D">
            <w:pPr>
              <w:jc w:val="center"/>
              <w:cnfStyle w:val="100000000000" w:firstRow="1" w:lastRow="0" w:firstColumn="0" w:lastColumn="0" w:oddVBand="0" w:evenVBand="0" w:oddHBand="0" w:evenHBand="0" w:firstRowFirstColumn="0" w:firstRowLastColumn="0" w:lastRowFirstColumn="0" w:lastRowLastColumn="0"/>
              <w:rPr>
                <w:b w:val="0"/>
              </w:rPr>
            </w:pPr>
            <w:r>
              <w:rPr>
                <w:b w:val="0"/>
              </w:rPr>
              <w:t>at prep entry</w:t>
            </w:r>
          </w:p>
        </w:tc>
        <w:tc>
          <w:tcPr>
            <w:tcW w:w="2117" w:type="dxa"/>
          </w:tcPr>
          <w:p w:rsidR="00767F6D" w:rsidRPr="001B6C8A" w:rsidRDefault="00767F6D" w:rsidP="00767F6D">
            <w:pPr>
              <w:jc w:val="center"/>
              <w:cnfStyle w:val="100000000000" w:firstRow="1" w:lastRow="0" w:firstColumn="0" w:lastColumn="0" w:oddVBand="0" w:evenVBand="0" w:oddHBand="0" w:evenHBand="0" w:firstRowFirstColumn="0" w:firstRowLastColumn="0" w:lastRowFirstColumn="0" w:lastRowLastColumn="0"/>
              <w:rPr>
                <w:b w:val="0"/>
              </w:rPr>
            </w:pPr>
            <w:r>
              <w:rPr>
                <w:b w:val="0"/>
              </w:rPr>
              <w:t>Child’s Score</w:t>
            </w:r>
          </w:p>
        </w:tc>
        <w:tc>
          <w:tcPr>
            <w:tcW w:w="2684" w:type="dxa"/>
          </w:tcPr>
          <w:p w:rsidR="00767F6D" w:rsidRDefault="00767F6D" w:rsidP="00767F6D">
            <w:pPr>
              <w:jc w:val="center"/>
              <w:cnfStyle w:val="100000000000" w:firstRow="1" w:lastRow="0" w:firstColumn="0" w:lastColumn="0" w:oddVBand="0" w:evenVBand="0" w:oddHBand="0" w:evenHBand="0" w:firstRowFirstColumn="0" w:firstRowLastColumn="0" w:lastRowFirstColumn="0" w:lastRowLastColumn="0"/>
              <w:rPr>
                <w:b w:val="0"/>
              </w:rPr>
            </w:pPr>
            <w:r>
              <w:rPr>
                <w:b w:val="0"/>
              </w:rPr>
              <w:t>Interpretation</w:t>
            </w:r>
          </w:p>
          <w:p w:rsidR="00767F6D" w:rsidRPr="001B6C8A" w:rsidRDefault="00767F6D" w:rsidP="00767F6D">
            <w:pPr>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(e.g. age appropriate, below expectations) </w:t>
            </w:r>
          </w:p>
        </w:tc>
      </w:tr>
      <w:tr w:rsidR="007E5E83" w:rsidTr="007E5E8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04" w:type="dxa"/>
            <w:shd w:val="clear" w:color="auto" w:fill="DAEEF3" w:themeFill="accent5" w:themeFillTint="33"/>
          </w:tcPr>
          <w:p w:rsidR="00767F6D" w:rsidRPr="001B6C8A" w:rsidRDefault="007E5E83" w:rsidP="00767F6D">
            <w:r>
              <w:t>Print-related</w:t>
            </w:r>
            <w:r w:rsidR="00767F6D" w:rsidRPr="001B6C8A">
              <w:t xml:space="preserve"> skills</w:t>
            </w:r>
          </w:p>
        </w:tc>
        <w:tc>
          <w:tcPr>
            <w:tcW w:w="6233" w:type="dxa"/>
            <w:shd w:val="clear" w:color="auto" w:fill="DAEEF3" w:themeFill="accent5" w:themeFillTint="33"/>
          </w:tcPr>
          <w:p w:rsidR="00767F6D" w:rsidRPr="001B6C8A" w:rsidRDefault="00767F6D" w:rsidP="00767F6D">
            <w:pPr>
              <w:jc w:val="center"/>
              <w:cnfStyle w:val="000000100000" w:firstRow="0" w:lastRow="0" w:firstColumn="0" w:lastColumn="0" w:oddVBand="0" w:evenVBand="0" w:oddHBand="1" w:evenHBand="0" w:firstRowFirstColumn="0" w:firstRowLastColumn="0" w:lastRowFirstColumn="0" w:lastRowLastColumn="0"/>
              <w:rPr>
                <w:b/>
              </w:rPr>
            </w:pPr>
          </w:p>
        </w:tc>
        <w:tc>
          <w:tcPr>
            <w:tcW w:w="2117" w:type="dxa"/>
            <w:shd w:val="clear" w:color="auto" w:fill="DAEEF3" w:themeFill="accent5" w:themeFillTint="33"/>
          </w:tcPr>
          <w:p w:rsidR="00767F6D" w:rsidRPr="001B6C8A" w:rsidRDefault="00767F6D" w:rsidP="00767F6D">
            <w:pPr>
              <w:jc w:val="center"/>
              <w:cnfStyle w:val="000000100000" w:firstRow="0" w:lastRow="0" w:firstColumn="0" w:lastColumn="0" w:oddVBand="0" w:evenVBand="0" w:oddHBand="1" w:evenHBand="0" w:firstRowFirstColumn="0" w:firstRowLastColumn="0" w:lastRowFirstColumn="0" w:lastRowLastColumn="0"/>
              <w:rPr>
                <w:b/>
              </w:rPr>
            </w:pPr>
          </w:p>
        </w:tc>
        <w:tc>
          <w:tcPr>
            <w:tcW w:w="2684" w:type="dxa"/>
            <w:shd w:val="clear" w:color="auto" w:fill="DAEEF3" w:themeFill="accent5" w:themeFillTint="33"/>
          </w:tcPr>
          <w:p w:rsidR="00767F6D" w:rsidRPr="001B6C8A" w:rsidRDefault="00767F6D" w:rsidP="00767F6D">
            <w:pPr>
              <w:jc w:val="center"/>
              <w:cnfStyle w:val="000000100000" w:firstRow="0" w:lastRow="0" w:firstColumn="0" w:lastColumn="0" w:oddVBand="0" w:evenVBand="0" w:oddHBand="1" w:evenHBand="0" w:firstRowFirstColumn="0" w:firstRowLastColumn="0" w:lastRowFirstColumn="0" w:lastRowLastColumn="0"/>
              <w:rPr>
                <w:b/>
              </w:rPr>
            </w:pPr>
          </w:p>
        </w:tc>
      </w:tr>
      <w:tr w:rsidR="00767F6D" w:rsidTr="007E5E83">
        <w:trPr>
          <w:trHeight w:val="454"/>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rPr>
                <w:b w:val="0"/>
              </w:rPr>
            </w:pPr>
            <w:r w:rsidRPr="001B6C8A">
              <w:rPr>
                <w:b w:val="0"/>
              </w:rPr>
              <w:t>Letter-sound awareness</w:t>
            </w:r>
          </w:p>
        </w:tc>
        <w:tc>
          <w:tcPr>
            <w:tcW w:w="6233" w:type="dxa"/>
          </w:tcPr>
          <w:p w:rsidR="00767F6D" w:rsidRPr="000472FD" w:rsidRDefault="00767F6D" w:rsidP="00767F6D">
            <w:pPr>
              <w:cnfStyle w:val="000000000000" w:firstRow="0" w:lastRow="0" w:firstColumn="0" w:lastColumn="0" w:oddVBand="0" w:evenVBand="0" w:oddHBand="0" w:evenHBand="0" w:firstRowFirstColumn="0" w:firstRowLastColumn="0" w:lastRowFirstColumn="0" w:lastRowLastColumn="0"/>
            </w:pPr>
            <w:r w:rsidRPr="000472FD">
              <w:t>At least 7 letter</w:t>
            </w:r>
            <w:r w:rsidR="00FE67B5">
              <w:t xml:space="preserve"> </w:t>
            </w:r>
            <w:r w:rsidRPr="000472FD">
              <w:t xml:space="preserve">sounds correct.  </w:t>
            </w:r>
          </w:p>
        </w:tc>
        <w:tc>
          <w:tcPr>
            <w:tcW w:w="2117"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c>
          <w:tcPr>
            <w:tcW w:w="2684"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r>
      <w:tr w:rsidR="00767F6D" w:rsidTr="007E5E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rPr>
                <w:b w:val="0"/>
              </w:rPr>
            </w:pPr>
            <w:r w:rsidRPr="001B6C8A">
              <w:rPr>
                <w:b w:val="0"/>
              </w:rPr>
              <w:t>First sound awareness</w:t>
            </w:r>
          </w:p>
        </w:tc>
        <w:tc>
          <w:tcPr>
            <w:tcW w:w="6233" w:type="dxa"/>
          </w:tcPr>
          <w:p w:rsidR="00767F6D" w:rsidRPr="000472FD" w:rsidRDefault="00767F6D" w:rsidP="00C9272A">
            <w:pPr>
              <w:cnfStyle w:val="000000100000" w:firstRow="0" w:lastRow="0" w:firstColumn="0" w:lastColumn="0" w:oddVBand="0" w:evenVBand="0" w:oddHBand="1" w:evenHBand="0" w:firstRowFirstColumn="0" w:firstRowLastColumn="0" w:lastRowFirstColumn="0" w:lastRowLastColumn="0"/>
            </w:pPr>
            <w:r w:rsidRPr="000472FD">
              <w:t xml:space="preserve">At least </w:t>
            </w:r>
            <w:r w:rsidR="00C9272A">
              <w:t>6</w:t>
            </w:r>
            <w:r w:rsidRPr="000472FD">
              <w:t xml:space="preserve"> first sounds correct. </w:t>
            </w:r>
          </w:p>
        </w:tc>
        <w:tc>
          <w:tcPr>
            <w:tcW w:w="2117"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c>
          <w:tcPr>
            <w:tcW w:w="2684"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r>
      <w:tr w:rsidR="00767F6D" w:rsidTr="007E5E83">
        <w:trPr>
          <w:trHeight w:val="360"/>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rPr>
                <w:b w:val="0"/>
              </w:rPr>
            </w:pPr>
            <w:r>
              <w:rPr>
                <w:b w:val="0"/>
              </w:rPr>
              <w:t>Name writing</w:t>
            </w:r>
          </w:p>
        </w:tc>
        <w:tc>
          <w:tcPr>
            <w:tcW w:w="6233" w:type="dxa"/>
          </w:tcPr>
          <w:p w:rsidR="00767F6D" w:rsidRPr="000472FD" w:rsidRDefault="00767F6D" w:rsidP="00767F6D">
            <w:pPr>
              <w:cnfStyle w:val="000000000000" w:firstRow="0" w:lastRow="0" w:firstColumn="0" w:lastColumn="0" w:oddVBand="0" w:evenVBand="0" w:oddHBand="0" w:evenHBand="0" w:firstRowFirstColumn="0" w:firstRowLastColumn="0" w:lastRowFirstColumn="0" w:lastRowLastColumn="0"/>
            </w:pPr>
            <w:r w:rsidRPr="000472FD">
              <w:t xml:space="preserve">Attempts to write his/her name with some distinguishable letters. </w:t>
            </w:r>
          </w:p>
        </w:tc>
        <w:tc>
          <w:tcPr>
            <w:tcW w:w="2117"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c>
          <w:tcPr>
            <w:tcW w:w="2684"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r>
      <w:tr w:rsidR="007E5E83" w:rsidTr="007E5E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04" w:type="dxa"/>
            <w:shd w:val="clear" w:color="auto" w:fill="DAEEF3" w:themeFill="accent5" w:themeFillTint="33"/>
          </w:tcPr>
          <w:p w:rsidR="00767F6D" w:rsidRDefault="00767F6D" w:rsidP="00767F6D">
            <w:r>
              <w:t>Vocabulary</w:t>
            </w:r>
          </w:p>
        </w:tc>
        <w:tc>
          <w:tcPr>
            <w:tcW w:w="6233" w:type="dxa"/>
            <w:shd w:val="clear" w:color="auto" w:fill="DAEEF3" w:themeFill="accent5" w:themeFillTint="33"/>
          </w:tcPr>
          <w:p w:rsidR="00767F6D" w:rsidRPr="000472FD" w:rsidRDefault="00767F6D" w:rsidP="00767F6D">
            <w:pPr>
              <w:cnfStyle w:val="000000100000" w:firstRow="0" w:lastRow="0" w:firstColumn="0" w:lastColumn="0" w:oddVBand="0" w:evenVBand="0" w:oddHBand="1" w:evenHBand="0" w:firstRowFirstColumn="0" w:firstRowLastColumn="0" w:lastRowFirstColumn="0" w:lastRowLastColumn="0"/>
            </w:pPr>
          </w:p>
        </w:tc>
        <w:tc>
          <w:tcPr>
            <w:tcW w:w="2117" w:type="dxa"/>
            <w:shd w:val="clear" w:color="auto" w:fill="DAEEF3" w:themeFill="accent5" w:themeFillTint="33"/>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c>
          <w:tcPr>
            <w:tcW w:w="2684" w:type="dxa"/>
            <w:shd w:val="clear" w:color="auto" w:fill="DAEEF3" w:themeFill="accent5" w:themeFillTint="33"/>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r>
      <w:tr w:rsidR="00767F6D" w:rsidTr="007E5E83">
        <w:trPr>
          <w:trHeight w:val="720"/>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6C2A85" w:rsidP="006C2A85">
            <w:pPr>
              <w:rPr>
                <w:b w:val="0"/>
              </w:rPr>
            </w:pPr>
            <w:r>
              <w:rPr>
                <w:b w:val="0"/>
              </w:rPr>
              <w:t>Uses f</w:t>
            </w:r>
            <w:r w:rsidR="00767F6D">
              <w:rPr>
                <w:b w:val="0"/>
              </w:rPr>
              <w:t>requently encountered words</w:t>
            </w:r>
          </w:p>
        </w:tc>
        <w:tc>
          <w:tcPr>
            <w:tcW w:w="6233" w:type="dxa"/>
          </w:tcPr>
          <w:p w:rsidR="00FB64F3" w:rsidRPr="000472FD" w:rsidRDefault="00435DC4" w:rsidP="00FB64F3">
            <w:pPr>
              <w:cnfStyle w:val="000000000000" w:firstRow="0" w:lastRow="0" w:firstColumn="0" w:lastColumn="0" w:oddVBand="0" w:evenVBand="0" w:oddHBand="0" w:evenHBand="0" w:firstRowFirstColumn="0" w:firstRowLastColumn="0" w:lastRowFirstColumn="0" w:lastRowLastColumn="0"/>
              <w:rPr>
                <w:rFonts w:cs="Helvetica"/>
                <w:shd w:val="clear" w:color="auto" w:fill="FFFFFF"/>
              </w:rPr>
            </w:pPr>
            <w:r w:rsidRPr="000472FD">
              <w:rPr>
                <w:rFonts w:cs="Helvetica"/>
                <w:shd w:val="clear" w:color="auto" w:fill="FFFFFF"/>
              </w:rPr>
              <w:t xml:space="preserve">Uses a variety of </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 xml:space="preserve">nouns (e.g. </w:t>
            </w:r>
            <w:r w:rsidRPr="000472FD">
              <w:rPr>
                <w:rFonts w:cs="Helvetica"/>
                <w:i/>
                <w:shd w:val="clear" w:color="auto" w:fill="FFFFFF"/>
              </w:rPr>
              <w:t>common objects, names of familiar people</w:t>
            </w:r>
            <w:r w:rsidR="00FB64F3" w:rsidRPr="000472FD">
              <w:rPr>
                <w:rFonts w:cs="Helvetica"/>
                <w:shd w:val="clear" w:color="auto" w:fill="FFFFFF"/>
              </w:rPr>
              <w:t>)</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pronouns (</w:t>
            </w:r>
            <w:r w:rsidRPr="000472FD">
              <w:rPr>
                <w:rFonts w:cs="Helvetica"/>
                <w:i/>
                <w:shd w:val="clear" w:color="auto" w:fill="FFFFFF"/>
              </w:rPr>
              <w:t>he, she they</w:t>
            </w:r>
            <w:r w:rsidR="00FB64F3" w:rsidRPr="000472FD">
              <w:rPr>
                <w:rFonts w:cs="Helvetica"/>
                <w:shd w:val="clear" w:color="auto" w:fill="FFFFFF"/>
              </w:rPr>
              <w:t>)</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verbs (</w:t>
            </w:r>
            <w:r w:rsidR="00FB64F3" w:rsidRPr="000472FD">
              <w:rPr>
                <w:rFonts w:cs="Helvetica"/>
                <w:i/>
                <w:shd w:val="clear" w:color="auto" w:fill="FFFFFF"/>
              </w:rPr>
              <w:t>go, run, jump, eat)</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adjectives (</w:t>
            </w:r>
            <w:r w:rsidRPr="000472FD">
              <w:rPr>
                <w:rFonts w:cs="Helvetica"/>
                <w:i/>
                <w:shd w:val="clear" w:color="auto" w:fill="FFFFFF"/>
              </w:rPr>
              <w:t>big, small, fast, slow, common colours</w:t>
            </w:r>
            <w:r w:rsidR="00FB64F3" w:rsidRPr="000472FD">
              <w:rPr>
                <w:rFonts w:cs="Helvetica"/>
                <w:shd w:val="clear" w:color="auto" w:fill="FFFFFF"/>
              </w:rPr>
              <w:t>)</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prepositions (</w:t>
            </w:r>
            <w:r w:rsidRPr="000472FD">
              <w:rPr>
                <w:rFonts w:cs="Helvetica"/>
                <w:i/>
                <w:shd w:val="clear" w:color="auto" w:fill="FFFFFF"/>
              </w:rPr>
              <w:t>in, on, under</w:t>
            </w:r>
            <w:r w:rsidR="00FB64F3" w:rsidRPr="000472FD">
              <w:rPr>
                <w:rFonts w:cs="Helvetica"/>
                <w:shd w:val="clear" w:color="auto" w:fill="FFFFFF"/>
              </w:rPr>
              <w:t>)</w:t>
            </w:r>
          </w:p>
          <w:p w:rsidR="00FB64F3"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question words (</w:t>
            </w:r>
            <w:r w:rsidRPr="000472FD">
              <w:rPr>
                <w:rFonts w:cs="Helvetica"/>
                <w:i/>
                <w:shd w:val="clear" w:color="auto" w:fill="FFFFFF"/>
              </w:rPr>
              <w:t>who, where, why</w:t>
            </w:r>
            <w:r w:rsidR="00FB64F3" w:rsidRPr="000472FD">
              <w:rPr>
                <w:rFonts w:cs="Helvetica"/>
                <w:shd w:val="clear" w:color="auto" w:fill="FFFFFF"/>
              </w:rPr>
              <w:t>)</w:t>
            </w:r>
          </w:p>
          <w:p w:rsidR="00767F6D" w:rsidRPr="000472FD" w:rsidRDefault="00435DC4" w:rsidP="00FB64F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472FD">
              <w:rPr>
                <w:rFonts w:cs="Helvetica"/>
                <w:shd w:val="clear" w:color="auto" w:fill="FFFFFF"/>
              </w:rPr>
              <w:t xml:space="preserve">connecting words (e.g. </w:t>
            </w:r>
            <w:r w:rsidRPr="000472FD">
              <w:rPr>
                <w:rFonts w:cs="Helvetica"/>
                <w:i/>
                <w:shd w:val="clear" w:color="auto" w:fill="FFFFFF"/>
              </w:rPr>
              <w:t>and, because, but, if</w:t>
            </w:r>
            <w:r w:rsidRPr="000472FD">
              <w:rPr>
                <w:rFonts w:cs="Helvetica"/>
                <w:shd w:val="clear" w:color="auto" w:fill="FFFFFF"/>
              </w:rPr>
              <w:t>).</w:t>
            </w:r>
          </w:p>
        </w:tc>
        <w:tc>
          <w:tcPr>
            <w:tcW w:w="2117"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c>
          <w:tcPr>
            <w:tcW w:w="2684"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r>
      <w:tr w:rsidR="006C2A85" w:rsidTr="007E5E8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904" w:type="dxa"/>
          </w:tcPr>
          <w:p w:rsidR="006C2A85" w:rsidRDefault="006C2A85" w:rsidP="006C2A85">
            <w:pPr>
              <w:rPr>
                <w:b w:val="0"/>
              </w:rPr>
            </w:pPr>
            <w:r>
              <w:rPr>
                <w:b w:val="0"/>
              </w:rPr>
              <w:t>Understands  frequently encountered words</w:t>
            </w:r>
          </w:p>
        </w:tc>
        <w:tc>
          <w:tcPr>
            <w:tcW w:w="6233" w:type="dxa"/>
          </w:tcPr>
          <w:p w:rsidR="006C2A85" w:rsidRPr="000472FD" w:rsidRDefault="006C2A85" w:rsidP="006C2A85">
            <w:pPr>
              <w:cnfStyle w:val="000000100000" w:firstRow="0" w:lastRow="0" w:firstColumn="0" w:lastColumn="0" w:oddVBand="0" w:evenVBand="0" w:oddHBand="1" w:evenHBand="0" w:firstRowFirstColumn="0" w:firstRowLastColumn="0" w:lastRowFirstColumn="0" w:lastRowLastColumn="0"/>
              <w:rPr>
                <w:rFonts w:cs="Helvetica"/>
                <w:shd w:val="clear" w:color="auto" w:fill="FFFFFF"/>
              </w:rPr>
            </w:pPr>
            <w:r w:rsidRPr="000472FD">
              <w:t>Able to point to most frequently encountered words, when requested, in a shared book reading session</w:t>
            </w:r>
          </w:p>
        </w:tc>
        <w:tc>
          <w:tcPr>
            <w:tcW w:w="2117" w:type="dxa"/>
          </w:tcPr>
          <w:p w:rsidR="006C2A85" w:rsidRDefault="006C2A85" w:rsidP="00767F6D">
            <w:pPr>
              <w:cnfStyle w:val="000000100000" w:firstRow="0" w:lastRow="0" w:firstColumn="0" w:lastColumn="0" w:oddVBand="0" w:evenVBand="0" w:oddHBand="1" w:evenHBand="0" w:firstRowFirstColumn="0" w:firstRowLastColumn="0" w:lastRowFirstColumn="0" w:lastRowLastColumn="0"/>
            </w:pPr>
          </w:p>
        </w:tc>
        <w:tc>
          <w:tcPr>
            <w:tcW w:w="2684" w:type="dxa"/>
          </w:tcPr>
          <w:p w:rsidR="006C2A85" w:rsidRDefault="006C2A85" w:rsidP="00767F6D">
            <w:pPr>
              <w:cnfStyle w:val="000000100000" w:firstRow="0" w:lastRow="0" w:firstColumn="0" w:lastColumn="0" w:oddVBand="0" w:evenVBand="0" w:oddHBand="1" w:evenHBand="0" w:firstRowFirstColumn="0" w:firstRowLastColumn="0" w:lastRowFirstColumn="0" w:lastRowLastColumn="0"/>
            </w:pPr>
          </w:p>
        </w:tc>
      </w:tr>
      <w:tr w:rsidR="006C2A85" w:rsidTr="007E5E83">
        <w:trPr>
          <w:trHeight w:val="720"/>
        </w:trPr>
        <w:tc>
          <w:tcPr>
            <w:cnfStyle w:val="001000000000" w:firstRow="0" w:lastRow="0" w:firstColumn="1" w:lastColumn="0" w:oddVBand="0" w:evenVBand="0" w:oddHBand="0" w:evenHBand="0" w:firstRowFirstColumn="0" w:firstRowLastColumn="0" w:lastRowFirstColumn="0" w:lastRowLastColumn="0"/>
            <w:tcW w:w="2904" w:type="dxa"/>
          </w:tcPr>
          <w:p w:rsidR="006C2A85" w:rsidRPr="001B6C8A" w:rsidRDefault="006C2A85" w:rsidP="006C2A85">
            <w:pPr>
              <w:rPr>
                <w:b w:val="0"/>
              </w:rPr>
            </w:pPr>
            <w:r>
              <w:rPr>
                <w:b w:val="0"/>
              </w:rPr>
              <w:t>Uses infrequently encountered words (Tier 2)</w:t>
            </w:r>
          </w:p>
        </w:tc>
        <w:tc>
          <w:tcPr>
            <w:tcW w:w="6233" w:type="dxa"/>
          </w:tcPr>
          <w:p w:rsidR="006C2A85" w:rsidRPr="000472FD" w:rsidRDefault="00FB64F3" w:rsidP="00FB64F3">
            <w:pPr>
              <w:cnfStyle w:val="000000000000" w:firstRow="0" w:lastRow="0" w:firstColumn="0" w:lastColumn="0" w:oddVBand="0" w:evenVBand="0" w:oddHBand="0" w:evenHBand="0" w:firstRowFirstColumn="0" w:firstRowLastColumn="0" w:lastRowFirstColumn="0" w:lastRowLastColumn="0"/>
            </w:pPr>
            <w:r w:rsidRPr="000472FD">
              <w:t xml:space="preserve">Starting to use more sophisticated </w:t>
            </w:r>
            <w:r w:rsidR="006C2A85" w:rsidRPr="000472FD">
              <w:t xml:space="preserve">verbs, and adjectives (e.g. purchased, exhausted, drenched, vanished). </w:t>
            </w:r>
          </w:p>
        </w:tc>
        <w:tc>
          <w:tcPr>
            <w:tcW w:w="2117" w:type="dxa"/>
          </w:tcPr>
          <w:p w:rsidR="006C2A85" w:rsidRDefault="006C2A85" w:rsidP="006C2A85">
            <w:pPr>
              <w:cnfStyle w:val="000000000000" w:firstRow="0" w:lastRow="0" w:firstColumn="0" w:lastColumn="0" w:oddVBand="0" w:evenVBand="0" w:oddHBand="0" w:evenHBand="0" w:firstRowFirstColumn="0" w:firstRowLastColumn="0" w:lastRowFirstColumn="0" w:lastRowLastColumn="0"/>
            </w:pPr>
          </w:p>
        </w:tc>
        <w:tc>
          <w:tcPr>
            <w:tcW w:w="2684" w:type="dxa"/>
          </w:tcPr>
          <w:p w:rsidR="006C2A85" w:rsidRDefault="006C2A85" w:rsidP="006C2A85">
            <w:pPr>
              <w:cnfStyle w:val="000000000000" w:firstRow="0" w:lastRow="0" w:firstColumn="0" w:lastColumn="0" w:oddVBand="0" w:evenVBand="0" w:oddHBand="0" w:evenHBand="0" w:firstRowFirstColumn="0" w:firstRowLastColumn="0" w:lastRowFirstColumn="0" w:lastRowLastColumn="0"/>
            </w:pPr>
          </w:p>
        </w:tc>
      </w:tr>
      <w:tr w:rsidR="006C2A85" w:rsidTr="007E5E83">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904" w:type="dxa"/>
          </w:tcPr>
          <w:p w:rsidR="006C2A85" w:rsidRDefault="006C2A85" w:rsidP="006C2A85">
            <w:pPr>
              <w:rPr>
                <w:b w:val="0"/>
              </w:rPr>
            </w:pPr>
            <w:r>
              <w:rPr>
                <w:b w:val="0"/>
              </w:rPr>
              <w:t>Understands  infrequently encountered words (Tier 2)</w:t>
            </w:r>
          </w:p>
        </w:tc>
        <w:tc>
          <w:tcPr>
            <w:tcW w:w="6233" w:type="dxa"/>
          </w:tcPr>
          <w:p w:rsidR="006C2A85" w:rsidRPr="000472FD" w:rsidRDefault="006C2A85" w:rsidP="006C2A85">
            <w:pPr>
              <w:cnfStyle w:val="000000100000" w:firstRow="0" w:lastRow="0" w:firstColumn="0" w:lastColumn="0" w:oddVBand="0" w:evenVBand="0" w:oddHBand="1" w:evenHBand="0" w:firstRowFirstColumn="0" w:firstRowLastColumn="0" w:lastRowFirstColumn="0" w:lastRowLastColumn="0"/>
            </w:pPr>
            <w:r w:rsidRPr="000472FD">
              <w:t xml:space="preserve">Developing ability to follow directions which incorporate Tier 2 vocabulary (e.g. point to the items he purchased). </w:t>
            </w:r>
          </w:p>
        </w:tc>
        <w:tc>
          <w:tcPr>
            <w:tcW w:w="2117" w:type="dxa"/>
          </w:tcPr>
          <w:p w:rsidR="006C2A85" w:rsidRDefault="006C2A85" w:rsidP="006C2A85">
            <w:pPr>
              <w:cnfStyle w:val="000000100000" w:firstRow="0" w:lastRow="0" w:firstColumn="0" w:lastColumn="0" w:oddVBand="0" w:evenVBand="0" w:oddHBand="1" w:evenHBand="0" w:firstRowFirstColumn="0" w:firstRowLastColumn="0" w:lastRowFirstColumn="0" w:lastRowLastColumn="0"/>
            </w:pPr>
          </w:p>
        </w:tc>
        <w:tc>
          <w:tcPr>
            <w:tcW w:w="2684" w:type="dxa"/>
          </w:tcPr>
          <w:p w:rsidR="006C2A85" w:rsidRDefault="006C2A85" w:rsidP="006C2A85">
            <w:pPr>
              <w:cnfStyle w:val="000000100000" w:firstRow="0" w:lastRow="0" w:firstColumn="0" w:lastColumn="0" w:oddVBand="0" w:evenVBand="0" w:oddHBand="1" w:evenHBand="0" w:firstRowFirstColumn="0" w:firstRowLastColumn="0" w:lastRowFirstColumn="0" w:lastRowLastColumn="0"/>
            </w:pPr>
          </w:p>
        </w:tc>
      </w:tr>
      <w:tr w:rsidR="007E5E83" w:rsidTr="007E5E83">
        <w:trPr>
          <w:trHeight w:val="378"/>
        </w:trPr>
        <w:tc>
          <w:tcPr>
            <w:cnfStyle w:val="001000000000" w:firstRow="0" w:lastRow="0" w:firstColumn="1" w:lastColumn="0" w:oddVBand="0" w:evenVBand="0" w:oddHBand="0" w:evenHBand="0" w:firstRowFirstColumn="0" w:firstRowLastColumn="0" w:lastRowFirstColumn="0" w:lastRowLastColumn="0"/>
            <w:tcW w:w="9137" w:type="dxa"/>
            <w:gridSpan w:val="2"/>
            <w:shd w:val="clear" w:color="auto" w:fill="DAEEF3" w:themeFill="accent5" w:themeFillTint="33"/>
          </w:tcPr>
          <w:p w:rsidR="007E5E83" w:rsidRPr="000472FD" w:rsidRDefault="007E5E83" w:rsidP="00767F6D">
            <w:r>
              <w:t>Attention and Comprehension</w:t>
            </w:r>
          </w:p>
        </w:tc>
        <w:tc>
          <w:tcPr>
            <w:tcW w:w="2117" w:type="dxa"/>
            <w:shd w:val="clear" w:color="auto" w:fill="DAEEF3" w:themeFill="accent5" w:themeFillTint="33"/>
          </w:tcPr>
          <w:p w:rsidR="007E5E83" w:rsidRDefault="007E5E83" w:rsidP="00767F6D">
            <w:pPr>
              <w:cnfStyle w:val="000000000000" w:firstRow="0" w:lastRow="0" w:firstColumn="0" w:lastColumn="0" w:oddVBand="0" w:evenVBand="0" w:oddHBand="0" w:evenHBand="0" w:firstRowFirstColumn="0" w:firstRowLastColumn="0" w:lastRowFirstColumn="0" w:lastRowLastColumn="0"/>
            </w:pPr>
          </w:p>
        </w:tc>
        <w:tc>
          <w:tcPr>
            <w:tcW w:w="2684" w:type="dxa"/>
            <w:shd w:val="clear" w:color="auto" w:fill="DAEEF3" w:themeFill="accent5" w:themeFillTint="33"/>
          </w:tcPr>
          <w:p w:rsidR="007E5E83" w:rsidRDefault="007E5E83" w:rsidP="00767F6D">
            <w:pPr>
              <w:cnfStyle w:val="000000000000" w:firstRow="0" w:lastRow="0" w:firstColumn="0" w:lastColumn="0" w:oddVBand="0" w:evenVBand="0" w:oddHBand="0" w:evenHBand="0" w:firstRowFirstColumn="0" w:firstRowLastColumn="0" w:lastRowFirstColumn="0" w:lastRowLastColumn="0"/>
            </w:pPr>
          </w:p>
        </w:tc>
      </w:tr>
      <w:tr w:rsidR="00767F6D" w:rsidTr="007E5E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rPr>
                <w:b w:val="0"/>
              </w:rPr>
            </w:pPr>
            <w:r>
              <w:rPr>
                <w:b w:val="0"/>
              </w:rPr>
              <w:t>Attending</w:t>
            </w:r>
          </w:p>
        </w:tc>
        <w:tc>
          <w:tcPr>
            <w:tcW w:w="6233" w:type="dxa"/>
          </w:tcPr>
          <w:p w:rsidR="00767F6D" w:rsidRPr="000472FD" w:rsidRDefault="00767F6D" w:rsidP="00767F6D">
            <w:pPr>
              <w:cnfStyle w:val="000000100000" w:firstRow="0" w:lastRow="0" w:firstColumn="0" w:lastColumn="0" w:oddVBand="0" w:evenVBand="0" w:oddHBand="1" w:evenHBand="0" w:firstRowFirstColumn="0" w:firstRowLastColumn="0" w:lastRowFirstColumn="0" w:lastRowLastColumn="0"/>
            </w:pPr>
            <w:r w:rsidRPr="000472FD">
              <w:t xml:space="preserve">Able to sit and attend to a book for at least 5 minutes. </w:t>
            </w:r>
          </w:p>
        </w:tc>
        <w:tc>
          <w:tcPr>
            <w:tcW w:w="2117"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c>
          <w:tcPr>
            <w:tcW w:w="2684"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r>
      <w:tr w:rsidR="00767F6D" w:rsidTr="007E5E83">
        <w:trPr>
          <w:trHeight w:val="378"/>
        </w:trPr>
        <w:tc>
          <w:tcPr>
            <w:cnfStyle w:val="001000000000" w:firstRow="0" w:lastRow="0" w:firstColumn="1" w:lastColumn="0" w:oddVBand="0" w:evenVBand="0" w:oddHBand="0" w:evenHBand="0" w:firstRowFirstColumn="0" w:firstRowLastColumn="0" w:lastRowFirstColumn="0" w:lastRowLastColumn="0"/>
            <w:tcW w:w="2904" w:type="dxa"/>
          </w:tcPr>
          <w:p w:rsidR="00767F6D" w:rsidRPr="001B6C8A" w:rsidRDefault="00767F6D" w:rsidP="00767F6D">
            <w:pPr>
              <w:rPr>
                <w:b w:val="0"/>
              </w:rPr>
            </w:pPr>
            <w:r>
              <w:rPr>
                <w:b w:val="0"/>
              </w:rPr>
              <w:lastRenderedPageBreak/>
              <w:t>Understanding story elements</w:t>
            </w:r>
          </w:p>
        </w:tc>
        <w:tc>
          <w:tcPr>
            <w:tcW w:w="6233" w:type="dxa"/>
          </w:tcPr>
          <w:p w:rsidR="00767F6D" w:rsidRPr="000472FD" w:rsidRDefault="00435DC4" w:rsidP="00767F6D">
            <w:pPr>
              <w:cnfStyle w:val="000000000000" w:firstRow="0" w:lastRow="0" w:firstColumn="0" w:lastColumn="0" w:oddVBand="0" w:evenVBand="0" w:oddHBand="0" w:evenHBand="0" w:firstRowFirstColumn="0" w:firstRowLastColumn="0" w:lastRowFirstColumn="0" w:lastRowLastColumn="0"/>
            </w:pPr>
            <w:r w:rsidRPr="000472FD">
              <w:t xml:space="preserve">Able to </w:t>
            </w:r>
            <w:r w:rsidR="00F92D75" w:rsidRPr="000472FD">
              <w:t>answer at least 3 questions related to:</w:t>
            </w:r>
          </w:p>
          <w:p w:rsidR="00F92D75" w:rsidRPr="000472FD" w:rsidRDefault="00F92D75" w:rsidP="00F92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472FD">
              <w:t>Who the story is about</w:t>
            </w:r>
          </w:p>
          <w:p w:rsidR="00F92D75" w:rsidRPr="000472FD" w:rsidRDefault="00F92D75" w:rsidP="00F92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472FD">
              <w:t>What happened in the beginning of the story</w:t>
            </w:r>
          </w:p>
          <w:p w:rsidR="00F92D75" w:rsidRPr="000472FD" w:rsidRDefault="00F92D75" w:rsidP="00F92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472FD">
              <w:t>What the problem was</w:t>
            </w:r>
          </w:p>
          <w:p w:rsidR="00F92D75" w:rsidRPr="000472FD" w:rsidRDefault="00F92D75" w:rsidP="00F92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472FD">
              <w:t xml:space="preserve">How the problem was fixed </w:t>
            </w:r>
          </w:p>
          <w:p w:rsidR="00F92D75" w:rsidRPr="000472FD" w:rsidRDefault="00F92D75" w:rsidP="00F92D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472FD">
              <w:t>How the story ended</w:t>
            </w:r>
          </w:p>
        </w:tc>
        <w:tc>
          <w:tcPr>
            <w:tcW w:w="2117"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c>
          <w:tcPr>
            <w:tcW w:w="2684" w:type="dxa"/>
          </w:tcPr>
          <w:p w:rsidR="00767F6D" w:rsidRDefault="00767F6D" w:rsidP="00767F6D">
            <w:pPr>
              <w:cnfStyle w:val="000000000000" w:firstRow="0" w:lastRow="0" w:firstColumn="0" w:lastColumn="0" w:oddVBand="0" w:evenVBand="0" w:oddHBand="0" w:evenHBand="0" w:firstRowFirstColumn="0" w:firstRowLastColumn="0" w:lastRowFirstColumn="0" w:lastRowLastColumn="0"/>
            </w:pPr>
          </w:p>
        </w:tc>
      </w:tr>
      <w:tr w:rsidR="00767F6D" w:rsidTr="007E5E8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04" w:type="dxa"/>
          </w:tcPr>
          <w:p w:rsidR="00767F6D" w:rsidRDefault="00767F6D" w:rsidP="00767F6D">
            <w:pPr>
              <w:rPr>
                <w:b w:val="0"/>
              </w:rPr>
            </w:pPr>
            <w:r>
              <w:rPr>
                <w:b w:val="0"/>
              </w:rPr>
              <w:t>Making predictions</w:t>
            </w:r>
          </w:p>
        </w:tc>
        <w:tc>
          <w:tcPr>
            <w:tcW w:w="6233" w:type="dxa"/>
          </w:tcPr>
          <w:p w:rsidR="00767F6D" w:rsidRPr="000472FD" w:rsidRDefault="00767F6D" w:rsidP="00767F6D">
            <w:pPr>
              <w:cnfStyle w:val="000000100000" w:firstRow="0" w:lastRow="0" w:firstColumn="0" w:lastColumn="0" w:oddVBand="0" w:evenVBand="0" w:oddHBand="1" w:evenHBand="0" w:firstRowFirstColumn="0" w:firstRowLastColumn="0" w:lastRowFirstColumn="0" w:lastRowLastColumn="0"/>
            </w:pPr>
            <w:r w:rsidRPr="000472FD">
              <w:t xml:space="preserve">Provides a plausible prediction of events of at least 1 sentence (does not need to be correct) in an unfamiliar story. </w:t>
            </w:r>
          </w:p>
        </w:tc>
        <w:tc>
          <w:tcPr>
            <w:tcW w:w="2117"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c>
          <w:tcPr>
            <w:tcW w:w="2684" w:type="dxa"/>
          </w:tcPr>
          <w:p w:rsidR="00767F6D" w:rsidRDefault="00767F6D" w:rsidP="00767F6D">
            <w:pPr>
              <w:cnfStyle w:val="000000100000" w:firstRow="0" w:lastRow="0" w:firstColumn="0" w:lastColumn="0" w:oddVBand="0" w:evenVBand="0" w:oddHBand="1" w:evenHBand="0" w:firstRowFirstColumn="0" w:firstRowLastColumn="0" w:lastRowFirstColumn="0" w:lastRowLastColumn="0"/>
            </w:pPr>
          </w:p>
        </w:tc>
      </w:tr>
      <w:tr w:rsidR="007E5E83" w:rsidTr="007E5E83">
        <w:trPr>
          <w:trHeight w:val="378"/>
        </w:trPr>
        <w:tc>
          <w:tcPr>
            <w:cnfStyle w:val="001000000000" w:firstRow="0" w:lastRow="0" w:firstColumn="1" w:lastColumn="0" w:oddVBand="0" w:evenVBand="0" w:oddHBand="0" w:evenHBand="0" w:firstRowFirstColumn="0" w:firstRowLastColumn="0" w:lastRowFirstColumn="0" w:lastRowLastColumn="0"/>
            <w:tcW w:w="2904" w:type="dxa"/>
            <w:shd w:val="clear" w:color="auto" w:fill="DAEEF3" w:themeFill="accent5" w:themeFillTint="33"/>
          </w:tcPr>
          <w:p w:rsidR="00F92D75" w:rsidRPr="00F92D75" w:rsidRDefault="00F92D75" w:rsidP="00F92D75">
            <w:r>
              <w:t>Story telling</w:t>
            </w:r>
          </w:p>
        </w:tc>
        <w:tc>
          <w:tcPr>
            <w:tcW w:w="6233" w:type="dxa"/>
            <w:shd w:val="clear" w:color="auto" w:fill="DAEEF3" w:themeFill="accent5" w:themeFillTint="33"/>
          </w:tcPr>
          <w:p w:rsidR="00F92D75" w:rsidRPr="000472FD" w:rsidRDefault="00F92D75" w:rsidP="00767F6D">
            <w:pPr>
              <w:cnfStyle w:val="000000000000" w:firstRow="0" w:lastRow="0" w:firstColumn="0" w:lastColumn="0" w:oddVBand="0" w:evenVBand="0" w:oddHBand="0" w:evenHBand="0" w:firstRowFirstColumn="0" w:firstRowLastColumn="0" w:lastRowFirstColumn="0" w:lastRowLastColumn="0"/>
            </w:pPr>
          </w:p>
        </w:tc>
        <w:tc>
          <w:tcPr>
            <w:tcW w:w="2117" w:type="dxa"/>
            <w:shd w:val="clear" w:color="auto" w:fill="DAEEF3" w:themeFill="accent5" w:themeFillTint="33"/>
          </w:tcPr>
          <w:p w:rsidR="00F92D75" w:rsidRDefault="00F92D75" w:rsidP="00767F6D">
            <w:pPr>
              <w:cnfStyle w:val="000000000000" w:firstRow="0" w:lastRow="0" w:firstColumn="0" w:lastColumn="0" w:oddVBand="0" w:evenVBand="0" w:oddHBand="0" w:evenHBand="0" w:firstRowFirstColumn="0" w:firstRowLastColumn="0" w:lastRowFirstColumn="0" w:lastRowLastColumn="0"/>
            </w:pPr>
          </w:p>
        </w:tc>
        <w:tc>
          <w:tcPr>
            <w:tcW w:w="2684" w:type="dxa"/>
            <w:shd w:val="clear" w:color="auto" w:fill="DAEEF3" w:themeFill="accent5" w:themeFillTint="33"/>
          </w:tcPr>
          <w:p w:rsidR="00F92D75" w:rsidRDefault="00F92D75" w:rsidP="00767F6D">
            <w:pPr>
              <w:cnfStyle w:val="000000000000" w:firstRow="0" w:lastRow="0" w:firstColumn="0" w:lastColumn="0" w:oddVBand="0" w:evenVBand="0" w:oddHBand="0" w:evenHBand="0" w:firstRowFirstColumn="0" w:firstRowLastColumn="0" w:lastRowFirstColumn="0" w:lastRowLastColumn="0"/>
            </w:pPr>
          </w:p>
        </w:tc>
      </w:tr>
      <w:tr w:rsidR="00F92D75" w:rsidTr="007E5E8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04" w:type="dxa"/>
          </w:tcPr>
          <w:p w:rsidR="00F92D75" w:rsidRDefault="00F92D75" w:rsidP="00767F6D">
            <w:pPr>
              <w:rPr>
                <w:b w:val="0"/>
              </w:rPr>
            </w:pPr>
            <w:r>
              <w:rPr>
                <w:b w:val="0"/>
              </w:rPr>
              <w:t>Story retell</w:t>
            </w:r>
          </w:p>
        </w:tc>
        <w:tc>
          <w:tcPr>
            <w:tcW w:w="6233" w:type="dxa"/>
          </w:tcPr>
          <w:p w:rsidR="005D0BD7" w:rsidRPr="000472FD" w:rsidRDefault="005D0BD7" w:rsidP="00767F6D">
            <w:pPr>
              <w:cnfStyle w:val="000000100000" w:firstRow="0" w:lastRow="0" w:firstColumn="0" w:lastColumn="0" w:oddVBand="0" w:evenVBand="0" w:oddHBand="1" w:evenHBand="0" w:firstRowFirstColumn="0" w:firstRowLastColumn="0" w:lastRowFirstColumn="0" w:lastRowLastColumn="0"/>
            </w:pPr>
            <w:r w:rsidRPr="000472FD">
              <w:t xml:space="preserve">Emerging ability to retell a simple story which includes at least 6 of the following; </w:t>
            </w:r>
          </w:p>
          <w:p w:rsidR="00F92D75"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Simple introduction</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Mentions the main theme in the retell or title</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Labels the main character/s</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Mentions at least some of the supporting characters by name or title (e.g. brother)</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 xml:space="preserve">Starting to provide a rationale for the characters behaviour e.g. goes out </w:t>
            </w:r>
            <w:r w:rsidRPr="000472FD">
              <w:rPr>
                <w:u w:val="single"/>
              </w:rPr>
              <w:t>because she is bored</w:t>
            </w:r>
            <w:r w:rsidRPr="000472FD">
              <w:t>.</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Events are sequenced logically, 1-2 events may be missing.</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At least 1 mention of a resolution for the story’s problem.</w:t>
            </w:r>
          </w:p>
          <w:p w:rsidR="005D0BD7" w:rsidRPr="000472FD" w:rsidRDefault="005D0BD7" w:rsidP="005D0BD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0472FD">
              <w:t xml:space="preserve">Some mention of the way the story ends e.g. they were all happy. </w:t>
            </w:r>
          </w:p>
        </w:tc>
        <w:tc>
          <w:tcPr>
            <w:tcW w:w="2117" w:type="dxa"/>
          </w:tcPr>
          <w:p w:rsidR="00F92D75" w:rsidRDefault="00F92D75" w:rsidP="00767F6D">
            <w:pPr>
              <w:cnfStyle w:val="000000100000" w:firstRow="0" w:lastRow="0" w:firstColumn="0" w:lastColumn="0" w:oddVBand="0" w:evenVBand="0" w:oddHBand="1" w:evenHBand="0" w:firstRowFirstColumn="0" w:firstRowLastColumn="0" w:lastRowFirstColumn="0" w:lastRowLastColumn="0"/>
            </w:pPr>
          </w:p>
        </w:tc>
        <w:tc>
          <w:tcPr>
            <w:tcW w:w="2684" w:type="dxa"/>
          </w:tcPr>
          <w:p w:rsidR="00F92D75" w:rsidRDefault="00F92D75" w:rsidP="00767F6D">
            <w:pPr>
              <w:cnfStyle w:val="000000100000" w:firstRow="0" w:lastRow="0" w:firstColumn="0" w:lastColumn="0" w:oddVBand="0" w:evenVBand="0" w:oddHBand="1" w:evenHBand="0" w:firstRowFirstColumn="0" w:firstRowLastColumn="0" w:lastRowFirstColumn="0" w:lastRowLastColumn="0"/>
            </w:pPr>
          </w:p>
        </w:tc>
      </w:tr>
    </w:tbl>
    <w:p w:rsidR="006A78CB" w:rsidRPr="0052616D" w:rsidRDefault="006A78CB" w:rsidP="006A78CB">
      <w:pPr>
        <w:spacing w:before="240"/>
        <w:rPr>
          <w:b/>
        </w:rPr>
      </w:pPr>
      <w:r>
        <w:rPr>
          <w:b/>
        </w:rPr>
        <w:t>Recommendations:</w:t>
      </w:r>
    </w:p>
    <w:sectPr w:rsidR="006A78CB" w:rsidRPr="0052616D" w:rsidSect="006A78CB">
      <w:head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8A" w:rsidRDefault="00161D8A" w:rsidP="007874CE">
      <w:pPr>
        <w:spacing w:after="0" w:line="240" w:lineRule="auto"/>
      </w:pPr>
      <w:r>
        <w:separator/>
      </w:r>
    </w:p>
  </w:endnote>
  <w:endnote w:type="continuationSeparator" w:id="0">
    <w:p w:rsidR="00161D8A" w:rsidRDefault="00161D8A" w:rsidP="0078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06" w:rsidRDefault="00D0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06" w:rsidRDefault="00D0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06" w:rsidRDefault="00D0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8A" w:rsidRDefault="00161D8A" w:rsidP="007874CE">
      <w:pPr>
        <w:spacing w:after="0" w:line="240" w:lineRule="auto"/>
      </w:pPr>
      <w:r>
        <w:separator/>
      </w:r>
    </w:p>
  </w:footnote>
  <w:footnote w:type="continuationSeparator" w:id="0">
    <w:p w:rsidR="00161D8A" w:rsidRDefault="00161D8A" w:rsidP="0078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06" w:rsidRDefault="00D07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CE" w:rsidRDefault="00D07806">
    <w:pPr>
      <w:pStyle w:val="Header"/>
    </w:pPr>
    <w:r>
      <w:rPr>
        <w:noProof/>
        <w:lang w:eastAsia="en-AU"/>
      </w:rPr>
      <w:drawing>
        <wp:anchor distT="0" distB="0" distL="114300" distR="114300" simplePos="0" relativeHeight="251659264" behindDoc="0" locked="0" layoutInCell="1" allowOverlap="1" wp14:anchorId="0323BC9A" wp14:editId="0D0702B7">
          <wp:simplePos x="0" y="0"/>
          <wp:positionH relativeFrom="column">
            <wp:posOffset>-421640</wp:posOffset>
          </wp:positionH>
          <wp:positionV relativeFrom="paragraph">
            <wp:posOffset>-310514</wp:posOffset>
          </wp:positionV>
          <wp:extent cx="2286000" cy="574122"/>
          <wp:effectExtent l="0" t="0" r="0" b="0"/>
          <wp:wrapNone/>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279" cy="58072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27B69">
      <w:rPr>
        <w:noProof/>
        <w:lang w:eastAsia="en-AU"/>
      </w:rPr>
      <w:drawing>
        <wp:anchor distT="0" distB="0" distL="114300" distR="114300" simplePos="0" relativeHeight="251669504" behindDoc="0" locked="0" layoutInCell="1" allowOverlap="1" wp14:anchorId="7CEE9F0F" wp14:editId="6959093E">
          <wp:simplePos x="0" y="0"/>
          <wp:positionH relativeFrom="column">
            <wp:posOffset>5661660</wp:posOffset>
          </wp:positionH>
          <wp:positionV relativeFrom="paragraph">
            <wp:posOffset>-316865</wp:posOffset>
          </wp:positionV>
          <wp:extent cx="719455" cy="70763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26973" cy="715027"/>
                  </a:xfrm>
                  <a:prstGeom prst="rect">
                    <a:avLst/>
                  </a:prstGeom>
                </pic:spPr>
              </pic:pic>
            </a:graphicData>
          </a:graphic>
          <wp14:sizeRelH relativeFrom="page">
            <wp14:pctWidth>0</wp14:pctWidth>
          </wp14:sizeRelH>
          <wp14:sizeRelV relativeFrom="page">
            <wp14:pctHeight>0</wp14:pctHeight>
          </wp14:sizeRelV>
        </wp:anchor>
      </w:drawing>
    </w:r>
    <w:r w:rsidR="007874CE">
      <w:rPr>
        <w:noProof/>
        <w:lang w:eastAsia="en-AU"/>
      </w:rPr>
      <w:drawing>
        <wp:anchor distT="0" distB="0" distL="114300" distR="114300" simplePos="0" relativeHeight="251661312" behindDoc="0" locked="0" layoutInCell="1" allowOverlap="1" wp14:anchorId="17C48709" wp14:editId="697D333E">
          <wp:simplePos x="0" y="0"/>
          <wp:positionH relativeFrom="column">
            <wp:posOffset>8115552</wp:posOffset>
          </wp:positionH>
          <wp:positionV relativeFrom="paragraph">
            <wp:posOffset>-250529</wp:posOffset>
          </wp:positionV>
          <wp:extent cx="1043678" cy="1026543"/>
          <wp:effectExtent l="0" t="0" r="444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43678" cy="10265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69" w:rsidRDefault="00D07806">
    <w:pPr>
      <w:pStyle w:val="Header"/>
    </w:pPr>
    <w:r w:rsidRPr="00E27B69">
      <w:rPr>
        <w:noProof/>
        <w:lang w:eastAsia="en-AU"/>
      </w:rPr>
      <w:drawing>
        <wp:anchor distT="0" distB="0" distL="114300" distR="114300" simplePos="0" relativeHeight="251663360" behindDoc="0" locked="0" layoutInCell="1" allowOverlap="1" wp14:anchorId="6EAC4DD3" wp14:editId="633281D3">
          <wp:simplePos x="0" y="0"/>
          <wp:positionH relativeFrom="column">
            <wp:posOffset>-237490</wp:posOffset>
          </wp:positionH>
          <wp:positionV relativeFrom="paragraph">
            <wp:posOffset>-221615</wp:posOffset>
          </wp:positionV>
          <wp:extent cx="2019300" cy="507141"/>
          <wp:effectExtent l="0" t="0" r="0" b="7620"/>
          <wp:wrapNone/>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825" cy="5153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27B69">
      <w:rPr>
        <w:noProof/>
        <w:lang w:eastAsia="en-AU"/>
      </w:rPr>
      <w:drawing>
        <wp:anchor distT="0" distB="0" distL="114300" distR="114300" simplePos="0" relativeHeight="251664384" behindDoc="0" locked="0" layoutInCell="1" allowOverlap="1" wp14:anchorId="2A955421" wp14:editId="3DC94D6E">
          <wp:simplePos x="0" y="0"/>
          <wp:positionH relativeFrom="column">
            <wp:posOffset>5730323</wp:posOffset>
          </wp:positionH>
          <wp:positionV relativeFrom="paragraph">
            <wp:posOffset>-329565</wp:posOffset>
          </wp:positionV>
          <wp:extent cx="574592" cy="5651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82777" cy="573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69" w:rsidRDefault="00D07806">
    <w:pPr>
      <w:pStyle w:val="Header"/>
    </w:pPr>
    <w:bookmarkStart w:id="0" w:name="_GoBack"/>
    <w:r>
      <w:rPr>
        <w:noProof/>
        <w:lang w:eastAsia="en-AU"/>
      </w:rPr>
      <w:drawing>
        <wp:anchor distT="0" distB="0" distL="114300" distR="114300" simplePos="0" relativeHeight="251667456" behindDoc="0" locked="0" layoutInCell="1" allowOverlap="1" wp14:anchorId="10DCA051" wp14:editId="7AFF01B0">
          <wp:simplePos x="0" y="0"/>
          <wp:positionH relativeFrom="column">
            <wp:posOffset>8439150</wp:posOffset>
          </wp:positionH>
          <wp:positionV relativeFrom="paragraph">
            <wp:posOffset>-247015</wp:posOffset>
          </wp:positionV>
          <wp:extent cx="719439" cy="707627"/>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8601" cy="716638"/>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AU"/>
      </w:rPr>
      <w:drawing>
        <wp:anchor distT="0" distB="0" distL="114300" distR="114300" simplePos="0" relativeHeight="251666432" behindDoc="0" locked="0" layoutInCell="1" allowOverlap="1" wp14:anchorId="23F0BAF8" wp14:editId="65418380">
          <wp:simplePos x="0" y="0"/>
          <wp:positionH relativeFrom="column">
            <wp:posOffset>-641350</wp:posOffset>
          </wp:positionH>
          <wp:positionV relativeFrom="paragraph">
            <wp:posOffset>-310514</wp:posOffset>
          </wp:positionV>
          <wp:extent cx="2139950" cy="537442"/>
          <wp:effectExtent l="0" t="0" r="0" b="0"/>
          <wp:wrapNone/>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4358" cy="541061"/>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A64"/>
    <w:multiLevelType w:val="hybridMultilevel"/>
    <w:tmpl w:val="ED0688E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41D8303C"/>
    <w:multiLevelType w:val="hybridMultilevel"/>
    <w:tmpl w:val="4E4A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DB6522"/>
    <w:multiLevelType w:val="hybridMultilevel"/>
    <w:tmpl w:val="4EE4FC76"/>
    <w:lvl w:ilvl="0" w:tplc="666CAC1C">
      <w:start w:val="1"/>
      <w:numFmt w:val="bullet"/>
      <w:lvlText w:val="-"/>
      <w:lvlJc w:val="left"/>
      <w:pPr>
        <w:ind w:left="720" w:hanging="360"/>
      </w:pPr>
      <w:rPr>
        <w:rFonts w:ascii="Calibri" w:eastAsiaTheme="minorHAnsi" w:hAnsi="Calibri" w:cs="Helvetica"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907CE6"/>
    <w:multiLevelType w:val="hybridMultilevel"/>
    <w:tmpl w:val="6E844814"/>
    <w:lvl w:ilvl="0" w:tplc="6A166E82">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2F7323"/>
    <w:multiLevelType w:val="hybridMultilevel"/>
    <w:tmpl w:val="92C4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E2632E"/>
    <w:multiLevelType w:val="hybridMultilevel"/>
    <w:tmpl w:val="29C0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934366"/>
    <w:multiLevelType w:val="hybridMultilevel"/>
    <w:tmpl w:val="866E95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CE"/>
    <w:rsid w:val="000472FD"/>
    <w:rsid w:val="00072A36"/>
    <w:rsid w:val="000E5568"/>
    <w:rsid w:val="00154E0D"/>
    <w:rsid w:val="00161D8A"/>
    <w:rsid w:val="001B6C8A"/>
    <w:rsid w:val="001E03A3"/>
    <w:rsid w:val="001F544C"/>
    <w:rsid w:val="002372E6"/>
    <w:rsid w:val="002A1F85"/>
    <w:rsid w:val="002C1D61"/>
    <w:rsid w:val="002C4A4F"/>
    <w:rsid w:val="00305388"/>
    <w:rsid w:val="00365E02"/>
    <w:rsid w:val="00403106"/>
    <w:rsid w:val="00435DC4"/>
    <w:rsid w:val="00445BFA"/>
    <w:rsid w:val="00450CD7"/>
    <w:rsid w:val="00460FC7"/>
    <w:rsid w:val="00485A07"/>
    <w:rsid w:val="004A38FD"/>
    <w:rsid w:val="005052E3"/>
    <w:rsid w:val="0052616D"/>
    <w:rsid w:val="005D0BD7"/>
    <w:rsid w:val="006101AA"/>
    <w:rsid w:val="006A78CB"/>
    <w:rsid w:val="006C2A85"/>
    <w:rsid w:val="006C73DA"/>
    <w:rsid w:val="00767F6D"/>
    <w:rsid w:val="007874CE"/>
    <w:rsid w:val="007E4E61"/>
    <w:rsid w:val="007E5E83"/>
    <w:rsid w:val="008A6547"/>
    <w:rsid w:val="00932E9F"/>
    <w:rsid w:val="009B2A44"/>
    <w:rsid w:val="00AF6423"/>
    <w:rsid w:val="00B10786"/>
    <w:rsid w:val="00BA0BD8"/>
    <w:rsid w:val="00BF6F34"/>
    <w:rsid w:val="00C9272A"/>
    <w:rsid w:val="00CD2565"/>
    <w:rsid w:val="00CF1073"/>
    <w:rsid w:val="00CF426B"/>
    <w:rsid w:val="00D07806"/>
    <w:rsid w:val="00DB5E0C"/>
    <w:rsid w:val="00E27B69"/>
    <w:rsid w:val="00F77D02"/>
    <w:rsid w:val="00F92D75"/>
    <w:rsid w:val="00FA3EE2"/>
    <w:rsid w:val="00FB64F3"/>
    <w:rsid w:val="00FE6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5178-D70F-4929-B588-2C1B46EA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7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7874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4CE"/>
    <w:rPr>
      <w:rFonts w:ascii="Tahoma" w:hAnsi="Tahoma" w:cs="Tahoma"/>
      <w:sz w:val="16"/>
      <w:szCs w:val="16"/>
    </w:rPr>
  </w:style>
  <w:style w:type="character" w:customStyle="1" w:styleId="Heading1Char">
    <w:name w:val="Heading 1 Char"/>
    <w:basedOn w:val="DefaultParagraphFont"/>
    <w:link w:val="Heading1"/>
    <w:uiPriority w:val="9"/>
    <w:rsid w:val="007874CE"/>
    <w:rPr>
      <w:rFonts w:ascii="Times New Roman" w:eastAsia="Times New Roman" w:hAnsi="Times New Roman" w:cs="Times New Roman"/>
      <w:b/>
      <w:bCs/>
      <w:kern w:val="36"/>
      <w:sz w:val="48"/>
      <w:szCs w:val="48"/>
      <w:lang w:eastAsia="en-AU"/>
    </w:rPr>
  </w:style>
  <w:style w:type="character" w:customStyle="1" w:styleId="watch-title">
    <w:name w:val="watch-title"/>
    <w:basedOn w:val="DefaultParagraphFont"/>
    <w:rsid w:val="007874CE"/>
  </w:style>
  <w:style w:type="character" w:customStyle="1" w:styleId="Heading2Char">
    <w:name w:val="Heading 2 Char"/>
    <w:basedOn w:val="DefaultParagraphFont"/>
    <w:link w:val="Heading2"/>
    <w:uiPriority w:val="9"/>
    <w:rsid w:val="007874C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8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4CE"/>
  </w:style>
  <w:style w:type="paragraph" w:styleId="Footer">
    <w:name w:val="footer"/>
    <w:basedOn w:val="Normal"/>
    <w:link w:val="FooterChar"/>
    <w:uiPriority w:val="99"/>
    <w:unhideWhenUsed/>
    <w:rsid w:val="0078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4CE"/>
  </w:style>
  <w:style w:type="table" w:styleId="TableGrid">
    <w:name w:val="Table Grid"/>
    <w:basedOn w:val="TableNormal"/>
    <w:uiPriority w:val="59"/>
    <w:rsid w:val="001B6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B6C8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450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730F-9D80-47DA-A44C-B324A4AA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1229</Words>
  <Characters>6836</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O'Leary</dc:creator>
  <cp:lastModifiedBy>Marleen Westerveld</cp:lastModifiedBy>
  <cp:revision>4</cp:revision>
  <cp:lastPrinted>2018-10-25T00:07:00Z</cp:lastPrinted>
  <dcterms:created xsi:type="dcterms:W3CDTF">2021-05-08T04:44:00Z</dcterms:created>
  <dcterms:modified xsi:type="dcterms:W3CDTF">2021-05-21T01:24:00Z</dcterms:modified>
</cp:coreProperties>
</file>